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CF" w:rsidRPr="00F032F2" w:rsidRDefault="001255CF" w:rsidP="00F032F2">
      <w:pPr>
        <w:pStyle w:val="BodyTextIndent"/>
        <w:ind w:left="1350" w:firstLine="0"/>
        <w:rPr>
          <w:rFonts w:asciiTheme="minorHAnsi" w:hAnsiTheme="minorHAnsi" w:cstheme="minorHAnsi"/>
          <w:b/>
          <w:bCs/>
          <w:lang w:val="en-US"/>
        </w:rPr>
      </w:pPr>
    </w:p>
    <w:p w:rsidR="00FD78C9" w:rsidRDefault="00F032F2" w:rsidP="00F032F2">
      <w:pPr>
        <w:pStyle w:val="BodyTextIndent"/>
        <w:ind w:left="567" w:firstLine="0"/>
        <w:rPr>
          <w:rFonts w:asciiTheme="minorHAnsi" w:hAnsiTheme="minorHAnsi" w:cstheme="minorHAnsi"/>
          <w:b/>
          <w:color w:val="303030"/>
          <w:shd w:val="clear" w:color="auto" w:fill="FFFFFF"/>
          <w:lang w:val="en-US"/>
        </w:rPr>
      </w:pPr>
      <w:r>
        <w:rPr>
          <w:rFonts w:cstheme="minorHAnsi"/>
          <w:bCs/>
          <w:noProof/>
        </w:rPr>
        <w:drawing>
          <wp:inline distT="0" distB="0" distL="0" distR="0" wp14:anchorId="4054A3EA" wp14:editId="0A21109E">
            <wp:extent cx="5343276" cy="1336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ONTRANS logo_8+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50593" cy="1337945"/>
                    </a:xfrm>
                    <a:prstGeom prst="rect">
                      <a:avLst/>
                    </a:prstGeom>
                  </pic:spPr>
                </pic:pic>
              </a:graphicData>
            </a:graphic>
          </wp:inline>
        </w:drawing>
      </w:r>
    </w:p>
    <w:p w:rsidR="00FD78C9" w:rsidRDefault="00FD78C9" w:rsidP="00F032F2">
      <w:pPr>
        <w:pStyle w:val="BodyTextIndent"/>
        <w:ind w:left="567" w:firstLine="0"/>
        <w:rPr>
          <w:rFonts w:asciiTheme="minorHAnsi" w:hAnsiTheme="minorHAnsi" w:cstheme="minorHAnsi"/>
          <w:b/>
          <w:color w:val="303030"/>
          <w:shd w:val="clear" w:color="auto" w:fill="FFFFFF"/>
          <w:lang w:val="en-US"/>
        </w:rPr>
      </w:pPr>
    </w:p>
    <w:p w:rsidR="00FD78C9" w:rsidRDefault="00FD78C9" w:rsidP="00F032F2">
      <w:pPr>
        <w:pStyle w:val="BodyTextIndent"/>
        <w:ind w:left="567" w:firstLine="0"/>
        <w:rPr>
          <w:rFonts w:asciiTheme="minorHAnsi" w:hAnsiTheme="minorHAnsi" w:cstheme="minorHAnsi"/>
          <w:b/>
          <w:color w:val="303030"/>
          <w:shd w:val="clear" w:color="auto" w:fill="FFFFFF"/>
          <w:lang w:val="en-US"/>
        </w:rPr>
      </w:pPr>
    </w:p>
    <w:p w:rsidR="00BD7FF5" w:rsidRDefault="00F032F2" w:rsidP="00F032F2">
      <w:pPr>
        <w:pStyle w:val="BodyTextIndent"/>
        <w:ind w:left="567" w:firstLine="0"/>
        <w:rPr>
          <w:rFonts w:asciiTheme="minorHAnsi" w:hAnsiTheme="minorHAnsi" w:cstheme="minorHAnsi"/>
          <w:color w:val="303030"/>
          <w:shd w:val="clear" w:color="auto" w:fill="FFFFFF"/>
          <w:lang w:val="en-US"/>
        </w:rPr>
      </w:pPr>
      <w:r w:rsidRPr="00F032F2">
        <w:rPr>
          <w:rFonts w:asciiTheme="minorHAnsi" w:hAnsiTheme="minorHAnsi" w:cstheme="minorHAnsi"/>
          <w:b/>
          <w:color w:val="303030"/>
          <w:shd w:val="clear" w:color="auto" w:fill="FFFFFF"/>
          <w:lang w:val="en-US"/>
        </w:rPr>
        <w:t>European Research Council Consolidator Grant (H2020-ERC-COG-2018)</w:t>
      </w:r>
      <w:r w:rsidRPr="00F032F2">
        <w:rPr>
          <w:rFonts w:asciiTheme="minorHAnsi" w:hAnsiTheme="minorHAnsi" w:cstheme="minorHAnsi"/>
          <w:color w:val="303030"/>
          <w:shd w:val="clear" w:color="auto" w:fill="FFFFFF"/>
          <w:lang w:val="en-US"/>
        </w:rPr>
        <w:t xml:space="preserve"> </w:t>
      </w:r>
    </w:p>
    <w:p w:rsidR="00F032F2" w:rsidRPr="00F032F2" w:rsidRDefault="00F032F2" w:rsidP="00F032F2">
      <w:pPr>
        <w:pStyle w:val="BodyTextIndent"/>
        <w:ind w:left="567" w:firstLine="0"/>
        <w:rPr>
          <w:rFonts w:asciiTheme="minorHAnsi" w:hAnsiTheme="minorHAnsi" w:cstheme="minorHAnsi"/>
          <w:color w:val="303030"/>
          <w:shd w:val="clear" w:color="auto" w:fill="FFFFFF"/>
          <w:lang w:val="en-US"/>
        </w:rPr>
      </w:pPr>
      <w:r w:rsidRPr="00F032F2">
        <w:rPr>
          <w:rFonts w:asciiTheme="minorHAnsi" w:hAnsiTheme="minorHAnsi" w:cstheme="minorHAnsi"/>
          <w:b/>
          <w:lang w:val="en-US"/>
        </w:rPr>
        <w:t>RICONTRANS</w:t>
      </w:r>
      <w:r w:rsidRPr="00F032F2">
        <w:rPr>
          <w:rFonts w:asciiTheme="minorHAnsi" w:hAnsiTheme="minorHAnsi" w:cstheme="minorHAnsi"/>
          <w:color w:val="303030"/>
          <w:shd w:val="clear" w:color="auto" w:fill="FFFFFF"/>
          <w:lang w:val="en-US"/>
        </w:rPr>
        <w:t xml:space="preserve">: </w:t>
      </w:r>
      <w:r w:rsidRPr="00BD7FF5">
        <w:rPr>
          <w:rFonts w:asciiTheme="minorHAnsi" w:hAnsiTheme="minorHAnsi" w:cstheme="minorHAnsi"/>
          <w:b/>
          <w:color w:val="303030"/>
          <w:shd w:val="clear" w:color="auto" w:fill="FFFFFF"/>
          <w:lang w:val="en-US"/>
        </w:rPr>
        <w:t>Visual Culture, Piety and Propaganda: Transfer and Reception of Russian Religious Art in the Balkans and Eastern Mediterranean (16th-early 20</w:t>
      </w:r>
      <w:r w:rsidRPr="00BD7FF5">
        <w:rPr>
          <w:rFonts w:asciiTheme="minorHAnsi" w:hAnsiTheme="minorHAnsi" w:cstheme="minorHAnsi"/>
          <w:b/>
          <w:color w:val="303030"/>
          <w:shd w:val="clear" w:color="auto" w:fill="FFFFFF"/>
          <w:vertAlign w:val="superscript"/>
          <w:lang w:val="en-US"/>
        </w:rPr>
        <w:t>th</w:t>
      </w:r>
      <w:r w:rsidRPr="00BD7FF5">
        <w:rPr>
          <w:rFonts w:asciiTheme="minorHAnsi" w:hAnsiTheme="minorHAnsi" w:cstheme="minorHAnsi"/>
          <w:b/>
          <w:color w:val="303030"/>
          <w:shd w:val="clear" w:color="auto" w:fill="FFFFFF"/>
          <w:lang w:val="en-US"/>
        </w:rPr>
        <w:t xml:space="preserve"> C.).</w:t>
      </w:r>
    </w:p>
    <w:p w:rsidR="00F032F2" w:rsidRPr="00F032F2" w:rsidRDefault="00F032F2" w:rsidP="00F032F2">
      <w:pPr>
        <w:pStyle w:val="BodyTextIndent"/>
        <w:ind w:left="567" w:firstLine="0"/>
        <w:rPr>
          <w:rFonts w:asciiTheme="minorHAnsi" w:hAnsiTheme="minorHAnsi" w:cstheme="minorHAnsi"/>
          <w:b/>
          <w:lang w:val="en-US"/>
        </w:rPr>
      </w:pPr>
    </w:p>
    <w:p w:rsidR="00F032F2" w:rsidRPr="00F032F2" w:rsidRDefault="00F032F2" w:rsidP="00F032F2">
      <w:pPr>
        <w:pStyle w:val="BodyTextIndent"/>
        <w:ind w:left="567" w:firstLine="0"/>
        <w:rPr>
          <w:rFonts w:asciiTheme="minorHAnsi" w:hAnsiTheme="minorHAnsi" w:cstheme="minorHAnsi"/>
          <w:bCs/>
        </w:rPr>
      </w:pPr>
      <w:r w:rsidRPr="00F032F2">
        <w:rPr>
          <w:rFonts w:asciiTheme="minorHAnsi" w:hAnsiTheme="minorHAnsi" w:cstheme="minorHAnsi"/>
          <w:bCs/>
        </w:rPr>
        <w:t xml:space="preserve">Η </w:t>
      </w:r>
      <w:r w:rsidRPr="00FD78C9">
        <w:rPr>
          <w:rFonts w:asciiTheme="minorHAnsi" w:hAnsiTheme="minorHAnsi" w:cstheme="minorHAnsi"/>
          <w:b/>
          <w:bCs/>
        </w:rPr>
        <w:t>Αναστασία Δρανδάκη</w:t>
      </w:r>
      <w:r w:rsidRPr="00F032F2">
        <w:rPr>
          <w:rFonts w:asciiTheme="minorHAnsi" w:hAnsiTheme="minorHAnsi" w:cstheme="minorHAnsi"/>
          <w:bCs/>
        </w:rPr>
        <w:t xml:space="preserve">, επίκουρη καθηγήτρια Βυζαντινής </w:t>
      </w:r>
      <w:r w:rsidRPr="00F032F2">
        <w:rPr>
          <w:rFonts w:asciiTheme="minorHAnsi" w:hAnsiTheme="minorHAnsi" w:cstheme="minorHAnsi"/>
          <w:bCs/>
          <w:lang w:val="en-US"/>
        </w:rPr>
        <w:t>A</w:t>
      </w:r>
      <w:r w:rsidRPr="00F032F2">
        <w:rPr>
          <w:rFonts w:asciiTheme="minorHAnsi" w:hAnsiTheme="minorHAnsi" w:cstheme="minorHAnsi"/>
          <w:bCs/>
        </w:rPr>
        <w:t xml:space="preserve">ρχαιολογίας και Τέχνης, συμμετέχει στην ερευνητική ομάδα του προγράμματος </w:t>
      </w:r>
      <w:r w:rsidRPr="003E7804">
        <w:rPr>
          <w:rFonts w:asciiTheme="minorHAnsi" w:hAnsiTheme="minorHAnsi" w:cstheme="minorHAnsi"/>
          <w:b/>
          <w:lang w:val="en-US"/>
        </w:rPr>
        <w:t>RICONTRANS</w:t>
      </w:r>
      <w:r w:rsidRPr="00F032F2">
        <w:rPr>
          <w:rFonts w:asciiTheme="minorHAnsi" w:hAnsiTheme="minorHAnsi" w:cstheme="minorHAnsi"/>
        </w:rPr>
        <w:t xml:space="preserve"> (</w:t>
      </w:r>
      <w:r w:rsidRPr="00F032F2">
        <w:rPr>
          <w:rFonts w:asciiTheme="minorHAnsi" w:hAnsiTheme="minorHAnsi" w:cstheme="minorHAnsi"/>
          <w:lang w:val="en-US"/>
        </w:rPr>
        <w:t>ERC</w:t>
      </w:r>
      <w:r w:rsidRPr="00F032F2">
        <w:rPr>
          <w:rFonts w:asciiTheme="minorHAnsi" w:hAnsiTheme="minorHAnsi" w:cstheme="minorHAnsi"/>
        </w:rPr>
        <w:t xml:space="preserve"> </w:t>
      </w:r>
      <w:r w:rsidRPr="00F032F2">
        <w:rPr>
          <w:rFonts w:asciiTheme="minorHAnsi" w:hAnsiTheme="minorHAnsi" w:cstheme="minorHAnsi"/>
          <w:lang w:val="en-US"/>
        </w:rPr>
        <w:t>Consolidator</w:t>
      </w:r>
      <w:r w:rsidRPr="00F032F2">
        <w:rPr>
          <w:rFonts w:asciiTheme="minorHAnsi" w:hAnsiTheme="minorHAnsi" w:cstheme="minorHAnsi"/>
        </w:rPr>
        <w:t xml:space="preserve"> </w:t>
      </w:r>
      <w:r w:rsidRPr="00F032F2">
        <w:rPr>
          <w:rFonts w:asciiTheme="minorHAnsi" w:hAnsiTheme="minorHAnsi" w:cstheme="minorHAnsi"/>
          <w:lang w:val="en-US"/>
        </w:rPr>
        <w:t>Grant</w:t>
      </w:r>
      <w:r w:rsidRPr="00F032F2">
        <w:rPr>
          <w:rFonts w:asciiTheme="minorHAnsi" w:hAnsiTheme="minorHAnsi" w:cstheme="minorHAnsi"/>
        </w:rPr>
        <w:t xml:space="preserve"> 2018), ως επιστημονική υπεύθυνη εκ μέρους του δεύτερου δικαιούχου, του Μουσείου Μπενάκη.</w:t>
      </w:r>
      <w:r w:rsidRPr="00F032F2">
        <w:rPr>
          <w:rFonts w:asciiTheme="minorHAnsi" w:hAnsiTheme="minorHAnsi" w:cstheme="minorHAnsi"/>
          <w:b/>
        </w:rPr>
        <w:t xml:space="preserve"> </w:t>
      </w:r>
      <w:proofErr w:type="gramStart"/>
      <w:r w:rsidRPr="00F032F2">
        <w:rPr>
          <w:rFonts w:asciiTheme="minorHAnsi" w:hAnsiTheme="minorHAnsi" w:cstheme="minorHAnsi"/>
          <w:bCs/>
          <w:lang w:val="en-US"/>
        </w:rPr>
        <w:t>To</w:t>
      </w:r>
      <w:r w:rsidRPr="00F032F2">
        <w:rPr>
          <w:rFonts w:asciiTheme="minorHAnsi" w:hAnsiTheme="minorHAnsi" w:cstheme="minorHAnsi"/>
          <w:bCs/>
        </w:rPr>
        <w:t xml:space="preserve"> πρόγραμμα, με κύρια ερευνήτρια τη </w:t>
      </w:r>
      <w:r w:rsidR="00BD7FF5">
        <w:rPr>
          <w:rFonts w:asciiTheme="minorHAnsi" w:hAnsiTheme="minorHAnsi" w:cstheme="minorHAnsi"/>
          <w:bCs/>
        </w:rPr>
        <w:t xml:space="preserve">Δρ </w:t>
      </w:r>
      <w:r w:rsidRPr="00BD7FF5">
        <w:rPr>
          <w:rFonts w:asciiTheme="minorHAnsi" w:hAnsiTheme="minorHAnsi" w:cstheme="minorHAnsi"/>
          <w:b/>
          <w:bCs/>
        </w:rPr>
        <w:t>Γιουλιάνα Μπόιτσεβα</w:t>
      </w:r>
      <w:r w:rsidRPr="00F032F2">
        <w:rPr>
          <w:rFonts w:asciiTheme="minorHAnsi" w:hAnsiTheme="minorHAnsi" w:cstheme="minorHAnsi"/>
          <w:bCs/>
        </w:rPr>
        <w:t>, συνεργάτη του Ινστιτούτου Μεσογειακών Σπουδών–ΙΤΕ, έχει στόχο τη μελέτη της διείσδυσης και υποδοχής ρωσικών θρησκευτικών έργων στα Βαλκάνια, από τον 16ο έως τον πρώιμο 20ό αιώνα.</w:t>
      </w:r>
      <w:proofErr w:type="gramEnd"/>
      <w:r w:rsidRPr="00F032F2">
        <w:rPr>
          <w:rFonts w:asciiTheme="minorHAnsi" w:hAnsiTheme="minorHAnsi" w:cstheme="minorHAnsi"/>
          <w:bCs/>
        </w:rPr>
        <w:t xml:space="preserve"> </w:t>
      </w:r>
      <w:r>
        <w:rPr>
          <w:rFonts w:asciiTheme="minorHAnsi" w:hAnsiTheme="minorHAnsi" w:cstheme="minorHAnsi"/>
          <w:bCs/>
        </w:rPr>
        <w:t>Ρωσικές εικόνες και εκκλησιαστικά σκεύη που βρίσκονται διάσπαρτα σε μουσεία και εκκλησίες του βαλκανικού χώρου αποτελούν πολύτιμα αλλά ελάχιστα μελετημένα μνημεία.</w:t>
      </w:r>
      <w:r w:rsidRPr="00F032F2">
        <w:rPr>
          <w:rFonts w:asciiTheme="minorHAnsi" w:hAnsiTheme="minorHAnsi" w:cstheme="minorHAnsi"/>
          <w:bCs/>
        </w:rPr>
        <w:t xml:space="preserve"> </w:t>
      </w:r>
      <w:r w:rsidRPr="00F032F2">
        <w:rPr>
          <w:rFonts w:asciiTheme="minorHAnsi" w:hAnsiTheme="minorHAnsi" w:cstheme="minorHAnsi"/>
          <w:color w:val="303030"/>
          <w:shd w:val="clear" w:color="auto" w:fill="FFFFFF"/>
        </w:rPr>
        <w:t>Με καινοτόμα θεωρητικά εργαλεία και με διεπιστημονική μεθοδολογική προσέγγιση (ιστορία της τέχνης, ιστορία, φιλολογική μελέτη κειμένων και επιγραφικών πηγών, κοινωνική ανθρωπολογία, μουσειολογία, συντήρηση και ανάλυση των έργων με σύγχρονες τεχνολογίες) το RICONTRANS θα διερευνήσει τις ποικίλες διαστάσεις της μεταφοράς και του ενοφθαλμισμού της ρωσικής θρησκευτικής τέχνης στο χώρο της Νότιο-Ανατολικής Ευρώπης. Η ερευνητική ομάδα περιλαμβάνει επιστήμονες, μεταδιδακτορικούς ερευνητές, υποψήφιους διδάκτορες και μεταπτυχιακούς φοιτητές από ερευνητικά ιδρύματα και πανεπιστήμια στην Ελλάδα, τη Σερβία, τη Βουλγαρία, τη Ρουμανία,  τη Ρωσία, τη Γαλλία και τη Γερμανία.</w:t>
      </w:r>
    </w:p>
    <w:p w:rsidR="00F032F2" w:rsidRPr="003E7804" w:rsidRDefault="00F032F2" w:rsidP="00F032F2">
      <w:pPr>
        <w:pStyle w:val="BodyTextIndent"/>
        <w:ind w:left="567" w:firstLine="0"/>
        <w:rPr>
          <w:rFonts w:asciiTheme="minorHAnsi" w:hAnsiTheme="minorHAnsi" w:cstheme="minorHAnsi"/>
          <w:bCs/>
        </w:rPr>
      </w:pPr>
    </w:p>
    <w:p w:rsidR="00FD78C9" w:rsidRPr="00FD78C9" w:rsidRDefault="00FD78C9" w:rsidP="00F032F2">
      <w:pPr>
        <w:pStyle w:val="BodyTextIndent"/>
        <w:ind w:left="567" w:firstLine="0"/>
        <w:rPr>
          <w:rFonts w:asciiTheme="minorHAnsi" w:hAnsiTheme="minorHAnsi" w:cstheme="minorHAnsi"/>
          <w:bCs/>
          <w:lang w:val="en-US"/>
        </w:rPr>
      </w:pPr>
      <w:r>
        <w:rPr>
          <w:rFonts w:asciiTheme="minorHAnsi" w:hAnsiTheme="minorHAnsi" w:cstheme="minorHAnsi"/>
          <w:bCs/>
        </w:rPr>
        <w:t>Διάρκεια προγράμματος: 2019-202</w:t>
      </w:r>
      <w:r>
        <w:rPr>
          <w:rFonts w:asciiTheme="minorHAnsi" w:hAnsiTheme="minorHAnsi" w:cstheme="minorHAnsi"/>
          <w:bCs/>
          <w:lang w:val="en-US"/>
        </w:rPr>
        <w:t>4</w:t>
      </w:r>
    </w:p>
    <w:p w:rsidR="00F032F2" w:rsidRDefault="00846969" w:rsidP="00F032F2">
      <w:pPr>
        <w:ind w:left="567"/>
        <w:jc w:val="both"/>
        <w:rPr>
          <w:rFonts w:eastAsia="Times New Roman" w:cstheme="minorHAnsi"/>
          <w:bCs/>
          <w:sz w:val="24"/>
          <w:szCs w:val="24"/>
          <w:lang w:val="en-US" w:eastAsia="el-GR"/>
        </w:rPr>
      </w:pPr>
      <w:r>
        <w:rPr>
          <w:rFonts w:cstheme="minorHAnsi"/>
          <w:bCs/>
          <w:noProof/>
          <w:lang w:eastAsia="el-GR"/>
        </w:rPr>
        <w:drawing>
          <wp:inline distT="0" distB="0" distL="0" distR="0">
            <wp:extent cx="1582309" cy="111874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C-FLAG_EU_.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581321" cy="1118043"/>
                    </a:xfrm>
                    <a:prstGeom prst="rect">
                      <a:avLst/>
                    </a:prstGeom>
                  </pic:spPr>
                </pic:pic>
              </a:graphicData>
            </a:graphic>
          </wp:inline>
        </w:drawing>
      </w:r>
      <w:r w:rsidR="00F032F2" w:rsidRPr="00F032F2">
        <w:rPr>
          <w:rFonts w:cstheme="minorHAnsi"/>
          <w:bCs/>
        </w:rPr>
        <w:br w:type="page"/>
      </w:r>
      <w:r w:rsidR="00F032F2">
        <w:rPr>
          <w:rFonts w:eastAsia="Times New Roman" w:cstheme="minorHAnsi"/>
          <w:bCs/>
          <w:noProof/>
          <w:sz w:val="24"/>
          <w:szCs w:val="24"/>
          <w:lang w:eastAsia="el-GR"/>
        </w:rPr>
        <w:lastRenderedPageBreak/>
        <w:drawing>
          <wp:inline distT="0" distB="0" distL="0" distR="0">
            <wp:extent cx="5351228" cy="133810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ONTRANS logo_8+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58556" cy="1339935"/>
                    </a:xfrm>
                    <a:prstGeom prst="rect">
                      <a:avLst/>
                    </a:prstGeom>
                  </pic:spPr>
                </pic:pic>
              </a:graphicData>
            </a:graphic>
          </wp:inline>
        </w:drawing>
      </w:r>
    </w:p>
    <w:p w:rsidR="00AC0C39" w:rsidRPr="00F032F2" w:rsidRDefault="00AC0C39" w:rsidP="00F032F2">
      <w:pPr>
        <w:pStyle w:val="BodyTextIndent"/>
        <w:ind w:left="567" w:firstLine="0"/>
        <w:rPr>
          <w:rFonts w:asciiTheme="minorHAnsi" w:hAnsiTheme="minorHAnsi" w:cstheme="minorHAnsi"/>
          <w:bCs/>
          <w:lang w:val="en-US"/>
        </w:rPr>
      </w:pPr>
    </w:p>
    <w:p w:rsidR="00BD7FF5" w:rsidRDefault="00AC0C39" w:rsidP="00F032F2">
      <w:pPr>
        <w:pStyle w:val="BodyTextIndent"/>
        <w:ind w:left="567" w:firstLine="0"/>
        <w:rPr>
          <w:rFonts w:asciiTheme="minorHAnsi" w:hAnsiTheme="minorHAnsi" w:cstheme="minorHAnsi"/>
          <w:color w:val="303030"/>
          <w:shd w:val="clear" w:color="auto" w:fill="FFFFFF"/>
          <w:lang w:val="en-US"/>
        </w:rPr>
      </w:pPr>
      <w:r w:rsidRPr="00F032F2">
        <w:rPr>
          <w:rFonts w:asciiTheme="minorHAnsi" w:hAnsiTheme="minorHAnsi" w:cstheme="minorHAnsi"/>
          <w:b/>
          <w:color w:val="303030"/>
          <w:shd w:val="clear" w:color="auto" w:fill="FFFFFF"/>
          <w:lang w:val="en-US"/>
        </w:rPr>
        <w:t>European Research Council Consolidator Grant (H2020-ERC-COG-2018)</w:t>
      </w:r>
      <w:r w:rsidRPr="00F032F2">
        <w:rPr>
          <w:rFonts w:asciiTheme="minorHAnsi" w:hAnsiTheme="minorHAnsi" w:cstheme="minorHAnsi"/>
          <w:color w:val="303030"/>
          <w:shd w:val="clear" w:color="auto" w:fill="FFFFFF"/>
          <w:lang w:val="en-US"/>
        </w:rPr>
        <w:t xml:space="preserve"> </w:t>
      </w:r>
    </w:p>
    <w:p w:rsidR="00AC0C39" w:rsidRPr="00BD7FF5" w:rsidRDefault="00AC0C39" w:rsidP="00F032F2">
      <w:pPr>
        <w:pStyle w:val="BodyTextIndent"/>
        <w:ind w:left="567" w:firstLine="0"/>
        <w:rPr>
          <w:rStyle w:val="Strong"/>
          <w:rFonts w:asciiTheme="minorHAnsi" w:hAnsiTheme="minorHAnsi" w:cstheme="minorHAnsi"/>
          <w:i/>
          <w:color w:val="303030"/>
          <w:shd w:val="clear" w:color="auto" w:fill="FFFFFF"/>
          <w:lang w:val="en-US"/>
        </w:rPr>
      </w:pPr>
      <w:r w:rsidRPr="00BD7FF5">
        <w:rPr>
          <w:rStyle w:val="Emphasis"/>
          <w:rFonts w:asciiTheme="minorHAnsi" w:hAnsiTheme="minorHAnsi" w:cstheme="minorHAnsi"/>
          <w:b/>
          <w:bCs/>
          <w:i w:val="0"/>
          <w:color w:val="303030"/>
          <w:shd w:val="clear" w:color="auto" w:fill="FFFFFF"/>
          <w:lang w:val="en-US"/>
        </w:rPr>
        <w:t>RICONTRANS: Visual Culture, Piety and Propaganda: Transfer and Reception of Russian Religious Art in the Balkans and Eastern Mediterranean (16th-early 20th</w:t>
      </w:r>
      <w:r w:rsidR="00F032F2" w:rsidRPr="00BD7FF5">
        <w:rPr>
          <w:rStyle w:val="Emphasis"/>
          <w:rFonts w:asciiTheme="minorHAnsi" w:hAnsiTheme="minorHAnsi" w:cstheme="minorHAnsi"/>
          <w:b/>
          <w:bCs/>
          <w:i w:val="0"/>
          <w:color w:val="303030"/>
          <w:shd w:val="clear" w:color="auto" w:fill="FFFFFF"/>
          <w:lang w:val="en-US"/>
        </w:rPr>
        <w:t xml:space="preserve"> C.</w:t>
      </w:r>
      <w:r w:rsidRPr="00BD7FF5">
        <w:rPr>
          <w:rStyle w:val="Emphasis"/>
          <w:rFonts w:asciiTheme="minorHAnsi" w:hAnsiTheme="minorHAnsi" w:cstheme="minorHAnsi"/>
          <w:b/>
          <w:bCs/>
          <w:i w:val="0"/>
          <w:color w:val="303030"/>
          <w:shd w:val="clear" w:color="auto" w:fill="FFFFFF"/>
          <w:lang w:val="en-US"/>
        </w:rPr>
        <w:t>)</w:t>
      </w:r>
      <w:r w:rsidRPr="00BD7FF5">
        <w:rPr>
          <w:rStyle w:val="Strong"/>
          <w:rFonts w:asciiTheme="minorHAnsi" w:hAnsiTheme="minorHAnsi" w:cstheme="minorHAnsi"/>
          <w:i/>
          <w:color w:val="303030"/>
          <w:shd w:val="clear" w:color="auto" w:fill="FFFFFF"/>
          <w:lang w:val="en-US"/>
        </w:rPr>
        <w:t>.</w:t>
      </w:r>
    </w:p>
    <w:p w:rsidR="00FD78C9" w:rsidRPr="00F032F2" w:rsidRDefault="00FD78C9" w:rsidP="00F032F2">
      <w:pPr>
        <w:pStyle w:val="BodyTextIndent"/>
        <w:ind w:left="567" w:firstLine="0"/>
        <w:rPr>
          <w:rFonts w:asciiTheme="minorHAnsi" w:hAnsiTheme="minorHAnsi" w:cstheme="minorHAnsi"/>
          <w:bCs/>
          <w:lang w:val="en-US"/>
        </w:rPr>
      </w:pPr>
    </w:p>
    <w:p w:rsidR="00F032F2" w:rsidRPr="00F032F2" w:rsidRDefault="00CA4BDD" w:rsidP="00F032F2">
      <w:pPr>
        <w:pStyle w:val="BodyTextIndent"/>
        <w:ind w:left="567" w:firstLine="0"/>
        <w:rPr>
          <w:rFonts w:asciiTheme="minorHAnsi" w:hAnsiTheme="minorHAnsi" w:cstheme="minorHAnsi"/>
          <w:bCs/>
          <w:lang w:val="en-US"/>
        </w:rPr>
      </w:pPr>
      <w:r w:rsidRPr="00FD78C9">
        <w:rPr>
          <w:rFonts w:asciiTheme="minorHAnsi" w:hAnsiTheme="minorHAnsi" w:cstheme="minorHAnsi"/>
          <w:b/>
          <w:color w:val="303030"/>
          <w:shd w:val="clear" w:color="auto" w:fill="FFFFFF"/>
          <w:lang w:val="en-US"/>
        </w:rPr>
        <w:t xml:space="preserve">Anastasia </w:t>
      </w:r>
      <w:proofErr w:type="spellStart"/>
      <w:r w:rsidRPr="00FD78C9">
        <w:rPr>
          <w:rFonts w:asciiTheme="minorHAnsi" w:hAnsiTheme="minorHAnsi" w:cstheme="minorHAnsi"/>
          <w:b/>
          <w:color w:val="303030"/>
          <w:shd w:val="clear" w:color="auto" w:fill="FFFFFF"/>
          <w:lang w:val="en-US"/>
        </w:rPr>
        <w:t>Drandaki</w:t>
      </w:r>
      <w:proofErr w:type="spellEnd"/>
      <w:r w:rsidRPr="00F032F2">
        <w:rPr>
          <w:rFonts w:asciiTheme="minorHAnsi" w:hAnsiTheme="minorHAnsi" w:cstheme="minorHAnsi"/>
          <w:color w:val="303030"/>
          <w:shd w:val="clear" w:color="auto" w:fill="FFFFFF"/>
          <w:lang w:val="en-US"/>
        </w:rPr>
        <w:t>, As</w:t>
      </w:r>
      <w:r w:rsidR="00F032F2" w:rsidRPr="00F032F2">
        <w:rPr>
          <w:rFonts w:asciiTheme="minorHAnsi" w:hAnsiTheme="minorHAnsi" w:cstheme="minorHAnsi"/>
          <w:color w:val="303030"/>
          <w:shd w:val="clear" w:color="auto" w:fill="FFFFFF"/>
          <w:lang w:val="en-US"/>
        </w:rPr>
        <w:t>sistant Professor of Byzantine Art and A</w:t>
      </w:r>
      <w:r w:rsidRPr="00F032F2">
        <w:rPr>
          <w:rFonts w:asciiTheme="minorHAnsi" w:hAnsiTheme="minorHAnsi" w:cstheme="minorHAnsi"/>
          <w:color w:val="303030"/>
          <w:shd w:val="clear" w:color="auto" w:fill="FFFFFF"/>
          <w:lang w:val="en-US"/>
        </w:rPr>
        <w:t>rchaeology, particip</w:t>
      </w:r>
      <w:r w:rsidR="00F032F2" w:rsidRPr="00F032F2">
        <w:rPr>
          <w:rFonts w:asciiTheme="minorHAnsi" w:hAnsiTheme="minorHAnsi" w:cstheme="minorHAnsi"/>
          <w:color w:val="303030"/>
          <w:shd w:val="clear" w:color="auto" w:fill="FFFFFF"/>
          <w:lang w:val="en-US"/>
        </w:rPr>
        <w:t xml:space="preserve">ates in the research team of </w:t>
      </w:r>
      <w:r w:rsidR="00F032F2" w:rsidRPr="003E7804">
        <w:rPr>
          <w:rFonts w:asciiTheme="minorHAnsi" w:hAnsiTheme="minorHAnsi" w:cstheme="minorHAnsi"/>
          <w:b/>
          <w:color w:val="303030"/>
          <w:shd w:val="clear" w:color="auto" w:fill="FFFFFF"/>
          <w:lang w:val="en-US"/>
        </w:rPr>
        <w:t>RICONTRANS</w:t>
      </w:r>
      <w:r w:rsidR="00F032F2" w:rsidRPr="00F032F2">
        <w:rPr>
          <w:rFonts w:asciiTheme="minorHAnsi" w:hAnsiTheme="minorHAnsi" w:cstheme="minorHAnsi"/>
          <w:color w:val="303030"/>
          <w:shd w:val="clear" w:color="auto" w:fill="FFFFFF"/>
          <w:lang w:val="en-US"/>
        </w:rPr>
        <w:t xml:space="preserve"> project (</w:t>
      </w:r>
      <w:r w:rsidR="00F032F2" w:rsidRPr="00F032F2">
        <w:rPr>
          <w:rFonts w:asciiTheme="minorHAnsi" w:hAnsiTheme="minorHAnsi" w:cstheme="minorHAnsi"/>
          <w:lang w:val="en-US"/>
        </w:rPr>
        <w:t xml:space="preserve">ERC Consolidator Grant 2018) </w:t>
      </w:r>
      <w:r w:rsidR="00F032F2" w:rsidRPr="00F032F2">
        <w:rPr>
          <w:rFonts w:asciiTheme="minorHAnsi" w:hAnsiTheme="minorHAnsi" w:cstheme="minorHAnsi"/>
          <w:color w:val="303030"/>
          <w:shd w:val="clear" w:color="auto" w:fill="FFFFFF"/>
          <w:lang w:val="en-US"/>
        </w:rPr>
        <w:t xml:space="preserve">as head researcher on behalf of the Second Beneficiary, the </w:t>
      </w:r>
      <w:proofErr w:type="spellStart"/>
      <w:r w:rsidR="00F032F2" w:rsidRPr="00F032F2">
        <w:rPr>
          <w:rFonts w:asciiTheme="minorHAnsi" w:hAnsiTheme="minorHAnsi" w:cstheme="minorHAnsi"/>
          <w:color w:val="303030"/>
          <w:shd w:val="clear" w:color="auto" w:fill="FFFFFF"/>
          <w:lang w:val="en-US"/>
        </w:rPr>
        <w:t>Be</w:t>
      </w:r>
      <w:r w:rsidRPr="00F032F2">
        <w:rPr>
          <w:rFonts w:asciiTheme="minorHAnsi" w:hAnsiTheme="minorHAnsi" w:cstheme="minorHAnsi"/>
          <w:color w:val="303030"/>
          <w:shd w:val="clear" w:color="auto" w:fill="FFFFFF"/>
          <w:lang w:val="en-US"/>
        </w:rPr>
        <w:t>naki</w:t>
      </w:r>
      <w:proofErr w:type="spellEnd"/>
      <w:r w:rsidRPr="00F032F2">
        <w:rPr>
          <w:rFonts w:asciiTheme="minorHAnsi" w:hAnsiTheme="minorHAnsi" w:cstheme="minorHAnsi"/>
          <w:color w:val="303030"/>
          <w:shd w:val="clear" w:color="auto" w:fill="FFFFFF"/>
          <w:lang w:val="en-US"/>
        </w:rPr>
        <w:t xml:space="preserve"> Museum</w:t>
      </w:r>
      <w:r w:rsidR="00F032F2" w:rsidRPr="00F032F2">
        <w:rPr>
          <w:rFonts w:asciiTheme="minorHAnsi" w:hAnsiTheme="minorHAnsi" w:cstheme="minorHAnsi"/>
          <w:color w:val="303030"/>
          <w:shd w:val="clear" w:color="auto" w:fill="FFFFFF"/>
          <w:lang w:val="en-US"/>
        </w:rPr>
        <w:t>.</w:t>
      </w:r>
      <w:r w:rsidRPr="00F032F2">
        <w:rPr>
          <w:rFonts w:asciiTheme="minorHAnsi" w:hAnsiTheme="minorHAnsi" w:cstheme="minorHAnsi"/>
          <w:bCs/>
          <w:lang w:val="en-US"/>
        </w:rPr>
        <w:t xml:space="preserve"> The project, </w:t>
      </w:r>
      <w:r w:rsidR="00FD78C9">
        <w:rPr>
          <w:rFonts w:asciiTheme="minorHAnsi" w:hAnsiTheme="minorHAnsi" w:cstheme="minorHAnsi"/>
          <w:bCs/>
          <w:lang w:val="en-US"/>
        </w:rPr>
        <w:t xml:space="preserve">led by </w:t>
      </w:r>
      <w:r w:rsidRPr="00F032F2">
        <w:rPr>
          <w:rStyle w:val="Strong"/>
          <w:rFonts w:asciiTheme="minorHAnsi" w:hAnsiTheme="minorHAnsi" w:cstheme="minorHAnsi"/>
          <w:b w:val="0"/>
          <w:color w:val="303030"/>
          <w:shd w:val="clear" w:color="auto" w:fill="FFFFFF"/>
          <w:lang w:val="en-US"/>
        </w:rPr>
        <w:t xml:space="preserve">FORTH Collaborating Researcher Dr. </w:t>
      </w:r>
      <w:proofErr w:type="spellStart"/>
      <w:r w:rsidRPr="00BD7FF5">
        <w:rPr>
          <w:rStyle w:val="Strong"/>
          <w:rFonts w:asciiTheme="minorHAnsi" w:hAnsiTheme="minorHAnsi" w:cstheme="minorHAnsi"/>
          <w:color w:val="303030"/>
          <w:shd w:val="clear" w:color="auto" w:fill="FFFFFF"/>
          <w:lang w:val="en-US"/>
        </w:rPr>
        <w:t>Yuliana</w:t>
      </w:r>
      <w:proofErr w:type="spellEnd"/>
      <w:r w:rsidRPr="00BD7FF5">
        <w:rPr>
          <w:rStyle w:val="Strong"/>
          <w:rFonts w:asciiTheme="minorHAnsi" w:hAnsiTheme="minorHAnsi" w:cstheme="minorHAnsi"/>
          <w:color w:val="303030"/>
          <w:shd w:val="clear" w:color="auto" w:fill="FFFFFF"/>
          <w:lang w:val="en-US"/>
        </w:rPr>
        <w:t xml:space="preserve"> </w:t>
      </w:r>
      <w:proofErr w:type="spellStart"/>
      <w:r w:rsidRPr="00BD7FF5">
        <w:rPr>
          <w:rStyle w:val="Strong"/>
          <w:rFonts w:asciiTheme="minorHAnsi" w:hAnsiTheme="minorHAnsi" w:cstheme="minorHAnsi"/>
          <w:color w:val="303030"/>
          <w:shd w:val="clear" w:color="auto" w:fill="FFFFFF"/>
          <w:lang w:val="en-US"/>
        </w:rPr>
        <w:t>Boycheva</w:t>
      </w:r>
      <w:proofErr w:type="spellEnd"/>
      <w:r w:rsidRPr="00F032F2">
        <w:rPr>
          <w:rFonts w:asciiTheme="minorHAnsi" w:hAnsiTheme="minorHAnsi" w:cstheme="minorHAnsi"/>
          <w:b/>
          <w:bCs/>
          <w:lang w:val="en-US"/>
        </w:rPr>
        <w:t xml:space="preserve"> </w:t>
      </w:r>
      <w:r w:rsidRPr="00F032F2">
        <w:rPr>
          <w:rFonts w:asciiTheme="minorHAnsi" w:hAnsiTheme="minorHAnsi" w:cstheme="minorHAnsi"/>
          <w:bCs/>
          <w:lang w:val="en-US"/>
        </w:rPr>
        <w:t xml:space="preserve">as PI, will focus on </w:t>
      </w:r>
      <w:r w:rsidR="00F032F2" w:rsidRPr="00F032F2">
        <w:rPr>
          <w:rFonts w:asciiTheme="minorHAnsi" w:hAnsiTheme="minorHAnsi" w:cstheme="minorHAnsi"/>
          <w:bCs/>
          <w:lang w:val="en-US"/>
        </w:rPr>
        <w:t xml:space="preserve">the transfer and reception of Russian religious </w:t>
      </w:r>
      <w:proofErr w:type="spellStart"/>
      <w:r w:rsidR="00F032F2" w:rsidRPr="00F032F2">
        <w:rPr>
          <w:rFonts w:asciiTheme="minorHAnsi" w:hAnsiTheme="minorHAnsi" w:cstheme="minorHAnsi"/>
          <w:bCs/>
          <w:lang w:val="en-US"/>
        </w:rPr>
        <w:t>artefacts</w:t>
      </w:r>
      <w:proofErr w:type="spellEnd"/>
      <w:r w:rsidR="00F032F2" w:rsidRPr="00F032F2">
        <w:rPr>
          <w:rFonts w:asciiTheme="minorHAnsi" w:hAnsiTheme="minorHAnsi" w:cstheme="minorHAnsi"/>
          <w:bCs/>
          <w:lang w:val="en-US"/>
        </w:rPr>
        <w:t xml:space="preserve"> in the Balkans, from the 16th to the early 20th century.</w:t>
      </w:r>
    </w:p>
    <w:p w:rsidR="00F032F2" w:rsidRDefault="00F032F2" w:rsidP="00F032F2">
      <w:pPr>
        <w:pStyle w:val="BodyTextIndent"/>
        <w:ind w:left="567" w:firstLine="0"/>
        <w:rPr>
          <w:rFonts w:asciiTheme="minorHAnsi" w:hAnsiTheme="minorHAnsi" w:cstheme="minorHAnsi"/>
          <w:color w:val="303030"/>
          <w:shd w:val="clear" w:color="auto" w:fill="FFFFFF"/>
          <w:lang w:val="en-US"/>
        </w:rPr>
      </w:pPr>
      <w:r w:rsidRPr="00F032F2">
        <w:rPr>
          <w:rFonts w:asciiTheme="minorHAnsi" w:hAnsiTheme="minorHAnsi" w:cstheme="minorHAnsi"/>
          <w:color w:val="303030"/>
          <w:shd w:val="clear" w:color="auto" w:fill="FFFFFF"/>
          <w:lang w:val="en-US"/>
        </w:rPr>
        <w:t>Russian icons and ecclesiastical furnishings held in museums and churches in the Balkans are valuable monuments hitherto largely neglected by historians and historians of art. Their transfer and reception constitutes a significant component of the wider process of transformation of the artistic language a</w:t>
      </w:r>
      <w:r>
        <w:rPr>
          <w:rFonts w:asciiTheme="minorHAnsi" w:hAnsiTheme="minorHAnsi" w:cstheme="minorHAnsi"/>
          <w:color w:val="303030"/>
          <w:shd w:val="clear" w:color="auto" w:fill="FFFFFF"/>
          <w:lang w:val="en-US"/>
        </w:rPr>
        <w:t>nd visual culture in South-Eastern Europe</w:t>
      </w:r>
      <w:r w:rsidRPr="00F032F2">
        <w:rPr>
          <w:rFonts w:asciiTheme="minorHAnsi" w:hAnsiTheme="minorHAnsi" w:cstheme="minorHAnsi"/>
          <w:color w:val="303030"/>
          <w:shd w:val="clear" w:color="auto" w:fill="FFFFFF"/>
          <w:lang w:val="en-US"/>
        </w:rPr>
        <w:t>, and its transition from medieval to modern idioms. The research team includes researchers, post-doctoral fellows, Ph.D. and M.A. students from Research institutions and Universities in Greece, Serbia, Bulgaria, Romania, Russia, France and Germany.  </w:t>
      </w:r>
    </w:p>
    <w:p w:rsidR="00F032F2" w:rsidRDefault="00F032F2" w:rsidP="00FD78C9">
      <w:pPr>
        <w:pStyle w:val="BodyTextIndent"/>
        <w:ind w:firstLine="0"/>
        <w:rPr>
          <w:rFonts w:asciiTheme="minorHAnsi" w:hAnsiTheme="minorHAnsi" w:cstheme="minorHAnsi"/>
          <w:color w:val="303030"/>
          <w:shd w:val="clear" w:color="auto" w:fill="FFFFFF"/>
          <w:lang w:val="en-US"/>
        </w:rPr>
      </w:pPr>
    </w:p>
    <w:p w:rsidR="00F032F2" w:rsidRPr="00F032F2" w:rsidRDefault="00FD78C9" w:rsidP="00F032F2">
      <w:pPr>
        <w:pStyle w:val="BodyTextIndent"/>
        <w:ind w:left="567" w:firstLine="0"/>
        <w:rPr>
          <w:rFonts w:asciiTheme="minorHAnsi" w:hAnsiTheme="minorHAnsi" w:cstheme="minorHAnsi"/>
          <w:bCs/>
          <w:lang w:val="en-US"/>
        </w:rPr>
      </w:pPr>
      <w:r>
        <w:rPr>
          <w:rFonts w:asciiTheme="minorHAnsi" w:hAnsiTheme="minorHAnsi" w:cstheme="minorHAnsi"/>
          <w:bCs/>
          <w:lang w:val="en-US"/>
        </w:rPr>
        <w:t>Duration: 2019-2024</w:t>
      </w:r>
    </w:p>
    <w:p w:rsidR="00120A82" w:rsidRPr="00F032F2" w:rsidRDefault="00FD78C9" w:rsidP="00F032F2">
      <w:pPr>
        <w:ind w:left="567"/>
        <w:jc w:val="both"/>
        <w:rPr>
          <w:rFonts w:cstheme="minorHAnsi"/>
          <w:sz w:val="24"/>
          <w:szCs w:val="24"/>
          <w:lang w:val="en-US"/>
        </w:rPr>
      </w:pPr>
      <w:r>
        <w:rPr>
          <w:rFonts w:cstheme="minorHAnsi"/>
          <w:bCs/>
          <w:noProof/>
          <w:lang w:eastAsia="el-GR"/>
        </w:rPr>
        <w:drawing>
          <wp:inline distT="0" distB="0" distL="0" distR="0" wp14:anchorId="4B424A7A" wp14:editId="492FFA32">
            <wp:extent cx="1582309" cy="111874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C-FLAG_EU_.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581321" cy="1118043"/>
                    </a:xfrm>
                    <a:prstGeom prst="rect">
                      <a:avLst/>
                    </a:prstGeom>
                  </pic:spPr>
                </pic:pic>
              </a:graphicData>
            </a:graphic>
          </wp:inline>
        </w:drawing>
      </w:r>
      <w:bookmarkStart w:id="0" w:name="_GoBack"/>
      <w:bookmarkEnd w:id="0"/>
    </w:p>
    <w:sectPr w:rsidR="00120A82" w:rsidRPr="00F0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C7B82"/>
    <w:multiLevelType w:val="hybridMultilevel"/>
    <w:tmpl w:val="DFE286E4"/>
    <w:lvl w:ilvl="0" w:tplc="4F806096">
      <w:start w:val="1"/>
      <w:numFmt w:val="decimal"/>
      <w:lvlText w:val="%1."/>
      <w:lvlJc w:val="left"/>
      <w:pPr>
        <w:tabs>
          <w:tab w:val="num" w:pos="1350"/>
        </w:tabs>
        <w:ind w:left="1350" w:hanging="810"/>
      </w:pPr>
      <w:rPr>
        <w:rFonts w:cs="Times New Roman" w:hint="default"/>
        <w:b/>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CF"/>
    <w:rsid w:val="00120A82"/>
    <w:rsid w:val="001255CF"/>
    <w:rsid w:val="003E7804"/>
    <w:rsid w:val="00846969"/>
    <w:rsid w:val="00921964"/>
    <w:rsid w:val="00AC0C39"/>
    <w:rsid w:val="00BD7FF5"/>
    <w:rsid w:val="00CA4BDD"/>
    <w:rsid w:val="00CD0D76"/>
    <w:rsid w:val="00F032F2"/>
    <w:rsid w:val="00FD7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255CF"/>
    <w:pPr>
      <w:spacing w:after="0" w:line="240" w:lineRule="auto"/>
      <w:ind w:firstLine="540"/>
      <w:jc w:val="both"/>
    </w:pPr>
    <w:rPr>
      <w:rFonts w:ascii="Book Antiqua" w:eastAsia="Times New Roman" w:hAnsi="Book Antiqua" w:cs="Times New Roman"/>
      <w:sz w:val="24"/>
      <w:szCs w:val="24"/>
      <w:lang w:eastAsia="el-GR"/>
    </w:rPr>
  </w:style>
  <w:style w:type="character" w:customStyle="1" w:styleId="BodyTextIndentChar">
    <w:name w:val="Body Text Indent Char"/>
    <w:basedOn w:val="DefaultParagraphFont"/>
    <w:link w:val="BodyTextIndent"/>
    <w:uiPriority w:val="99"/>
    <w:rsid w:val="001255CF"/>
    <w:rPr>
      <w:rFonts w:ascii="Book Antiqua" w:eastAsia="Times New Roman" w:hAnsi="Book Antiqua" w:cs="Times New Roman"/>
      <w:sz w:val="24"/>
      <w:szCs w:val="24"/>
      <w:lang w:eastAsia="el-GR"/>
    </w:rPr>
  </w:style>
  <w:style w:type="character" w:styleId="Strong">
    <w:name w:val="Strong"/>
    <w:basedOn w:val="DefaultParagraphFont"/>
    <w:uiPriority w:val="22"/>
    <w:qFormat/>
    <w:rsid w:val="00AC0C39"/>
    <w:rPr>
      <w:b/>
      <w:bCs/>
    </w:rPr>
  </w:style>
  <w:style w:type="character" w:styleId="Emphasis">
    <w:name w:val="Emphasis"/>
    <w:basedOn w:val="DefaultParagraphFont"/>
    <w:uiPriority w:val="20"/>
    <w:qFormat/>
    <w:rsid w:val="00AC0C39"/>
    <w:rPr>
      <w:i/>
      <w:iCs/>
    </w:rPr>
  </w:style>
  <w:style w:type="paragraph" w:styleId="BalloonText">
    <w:name w:val="Balloon Text"/>
    <w:basedOn w:val="Normal"/>
    <w:link w:val="BalloonTextChar"/>
    <w:uiPriority w:val="99"/>
    <w:semiHidden/>
    <w:unhideWhenUsed/>
    <w:rsid w:val="00F03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255CF"/>
    <w:pPr>
      <w:spacing w:after="0" w:line="240" w:lineRule="auto"/>
      <w:ind w:firstLine="540"/>
      <w:jc w:val="both"/>
    </w:pPr>
    <w:rPr>
      <w:rFonts w:ascii="Book Antiqua" w:eastAsia="Times New Roman" w:hAnsi="Book Antiqua" w:cs="Times New Roman"/>
      <w:sz w:val="24"/>
      <w:szCs w:val="24"/>
      <w:lang w:eastAsia="el-GR"/>
    </w:rPr>
  </w:style>
  <w:style w:type="character" w:customStyle="1" w:styleId="BodyTextIndentChar">
    <w:name w:val="Body Text Indent Char"/>
    <w:basedOn w:val="DefaultParagraphFont"/>
    <w:link w:val="BodyTextIndent"/>
    <w:uiPriority w:val="99"/>
    <w:rsid w:val="001255CF"/>
    <w:rPr>
      <w:rFonts w:ascii="Book Antiqua" w:eastAsia="Times New Roman" w:hAnsi="Book Antiqua" w:cs="Times New Roman"/>
      <w:sz w:val="24"/>
      <w:szCs w:val="24"/>
      <w:lang w:eastAsia="el-GR"/>
    </w:rPr>
  </w:style>
  <w:style w:type="character" w:styleId="Strong">
    <w:name w:val="Strong"/>
    <w:basedOn w:val="DefaultParagraphFont"/>
    <w:uiPriority w:val="22"/>
    <w:qFormat/>
    <w:rsid w:val="00AC0C39"/>
    <w:rPr>
      <w:b/>
      <w:bCs/>
    </w:rPr>
  </w:style>
  <w:style w:type="character" w:styleId="Emphasis">
    <w:name w:val="Emphasis"/>
    <w:basedOn w:val="DefaultParagraphFont"/>
    <w:uiPriority w:val="20"/>
    <w:qFormat/>
    <w:rsid w:val="00AC0C39"/>
    <w:rPr>
      <w:i/>
      <w:iCs/>
    </w:rPr>
  </w:style>
  <w:style w:type="paragraph" w:styleId="BalloonText">
    <w:name w:val="Balloon Text"/>
    <w:basedOn w:val="Normal"/>
    <w:link w:val="BalloonTextChar"/>
    <w:uiPriority w:val="99"/>
    <w:semiHidden/>
    <w:unhideWhenUsed/>
    <w:rsid w:val="00F03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451</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Adrandaki Drandaki</dc:creator>
  <cp:lastModifiedBy>anastasia</cp:lastModifiedBy>
  <cp:revision>4</cp:revision>
  <dcterms:created xsi:type="dcterms:W3CDTF">2019-11-20T09:24:00Z</dcterms:created>
  <dcterms:modified xsi:type="dcterms:W3CDTF">2019-11-21T12:39:00Z</dcterms:modified>
</cp:coreProperties>
</file>